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2026/003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VOB 17-25O Errichtung eines Berufsschulcampus BA 1; VE 4-3030 Haus IV Gerüstbauarbeiten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Im Zug der Errichtung des Neubaus für den Fachbereich Sozialwesen auf dem Berufsschulcampus Stralsund sind Gerüstbauarbeiten auszuführen.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